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6F935" w14:textId="77777777" w:rsidR="00A63253" w:rsidRPr="00094F61" w:rsidRDefault="00826E04" w:rsidP="00094F61">
      <w:pPr>
        <w:spacing w:before="240" w:after="120"/>
        <w:jc w:val="center"/>
        <w:rPr>
          <w:b/>
          <w:sz w:val="26"/>
          <w:szCs w:val="26"/>
        </w:rPr>
      </w:pPr>
      <w:r>
        <w:rPr>
          <w:b/>
          <w:noProof/>
        </w:rPr>
        <w:drawing>
          <wp:anchor distT="0" distB="0" distL="114300" distR="114300" simplePos="0" relativeHeight="251657728" behindDoc="1" locked="0" layoutInCell="1" allowOverlap="1" wp14:anchorId="6B68AC1C" wp14:editId="299FAA5E">
            <wp:simplePos x="0" y="0"/>
            <wp:positionH relativeFrom="column">
              <wp:posOffset>-643890</wp:posOffset>
            </wp:positionH>
            <wp:positionV relativeFrom="paragraph">
              <wp:posOffset>-1905000</wp:posOffset>
            </wp:positionV>
            <wp:extent cx="7924800" cy="10201275"/>
            <wp:effectExtent l="0" t="0" r="0" b="9525"/>
            <wp:wrapNone/>
            <wp:docPr id="2" name="Picture 2" descr="Letterhead with Trademark registration 1.10.20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head with Trademark registration 1.10.2017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0" cy="1020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253" w:rsidRPr="00094F61">
        <w:rPr>
          <w:b/>
          <w:sz w:val="26"/>
          <w:szCs w:val="26"/>
        </w:rPr>
        <w:t>PREPAID AUDIT SERVICE</w:t>
      </w:r>
    </w:p>
    <w:p w14:paraId="061342DE" w14:textId="152805EC" w:rsidR="00627B58" w:rsidRDefault="00F9128C" w:rsidP="00094F61">
      <w:pPr>
        <w:spacing w:after="120"/>
        <w:jc w:val="both"/>
        <w:rPr>
          <w:sz w:val="24"/>
        </w:rPr>
      </w:pPr>
      <w:r w:rsidRPr="00493CC7">
        <w:rPr>
          <w:color w:val="000000"/>
          <w:sz w:val="22"/>
          <w:szCs w:val="22"/>
        </w:rPr>
        <w:t xml:space="preserve">Did you know that the IRS has </w:t>
      </w:r>
      <w:r w:rsidR="00F25DB9">
        <w:rPr>
          <w:color w:val="000000"/>
          <w:sz w:val="22"/>
          <w:szCs w:val="22"/>
        </w:rPr>
        <w:t>a</w:t>
      </w:r>
      <w:r w:rsidRPr="00493CC7">
        <w:rPr>
          <w:color w:val="000000"/>
          <w:sz w:val="22"/>
          <w:szCs w:val="22"/>
        </w:rPr>
        <w:t xml:space="preserve"> </w:t>
      </w:r>
      <w:r w:rsidRPr="00493CC7">
        <w:rPr>
          <w:b/>
          <w:color w:val="000000"/>
          <w:sz w:val="22"/>
          <w:szCs w:val="22"/>
        </w:rPr>
        <w:t>random audit program</w:t>
      </w:r>
      <w:r w:rsidRPr="00493CC7">
        <w:rPr>
          <w:color w:val="000000"/>
          <w:sz w:val="22"/>
          <w:szCs w:val="22"/>
        </w:rPr>
        <w:t>? National experts estimate that it will cost a taxpayer between $500 and $3,500 to hire an expert to provide representation on a random audit. This fact and the increased sophistication of the IRS</w:t>
      </w:r>
      <w:r w:rsidR="009B06AD">
        <w:rPr>
          <w:color w:val="000000"/>
          <w:sz w:val="22"/>
          <w:szCs w:val="22"/>
        </w:rPr>
        <w:t>’</w:t>
      </w:r>
      <w:r w:rsidRPr="00493CC7">
        <w:rPr>
          <w:color w:val="000000"/>
          <w:sz w:val="22"/>
          <w:szCs w:val="22"/>
        </w:rPr>
        <w:t xml:space="preserve"> and </w:t>
      </w:r>
      <w:r w:rsidR="00525C70">
        <w:rPr>
          <w:color w:val="000000"/>
          <w:sz w:val="22"/>
          <w:szCs w:val="22"/>
        </w:rPr>
        <w:t>state income tax agency’s</w:t>
      </w:r>
      <w:r w:rsidRPr="00493CC7">
        <w:rPr>
          <w:color w:val="000000"/>
          <w:sz w:val="22"/>
          <w:szCs w:val="22"/>
        </w:rPr>
        <w:t xml:space="preserve"> computers make it increasingly likely that you will receive a proposed tax adjustment or notification of audit.</w:t>
      </w:r>
      <w:r>
        <w:rPr>
          <w:color w:val="000000"/>
          <w:sz w:val="22"/>
          <w:szCs w:val="22"/>
        </w:rPr>
        <w:t xml:space="preserve"> </w:t>
      </w:r>
      <w:r w:rsidR="00627B58">
        <w:rPr>
          <w:sz w:val="24"/>
        </w:rPr>
        <w:t xml:space="preserve">As a result, </w:t>
      </w:r>
      <w:r w:rsidR="00070DCF">
        <w:rPr>
          <w:b/>
          <w:sz w:val="24"/>
        </w:rPr>
        <w:t>DeFilippis Financial Group</w:t>
      </w:r>
      <w:r w:rsidR="00AD6A28" w:rsidRPr="00D87931">
        <w:rPr>
          <w:b/>
          <w:sz w:val="22"/>
          <w:szCs w:val="22"/>
          <w:vertAlign w:val="superscript"/>
        </w:rPr>
        <w:t>®</w:t>
      </w:r>
      <w:r w:rsidR="00F25DB9">
        <w:rPr>
          <w:b/>
          <w:sz w:val="22"/>
          <w:szCs w:val="22"/>
          <w:vertAlign w:val="superscript"/>
        </w:rPr>
        <w:t xml:space="preserve"> </w:t>
      </w:r>
      <w:r w:rsidR="00F25DB9">
        <w:rPr>
          <w:b/>
          <w:sz w:val="22"/>
          <w:szCs w:val="22"/>
        </w:rPr>
        <w:t>LLC</w:t>
      </w:r>
      <w:r w:rsidR="00627B58">
        <w:rPr>
          <w:sz w:val="24"/>
        </w:rPr>
        <w:t xml:space="preserve"> offers our </w:t>
      </w:r>
      <w:r w:rsidR="00627B58">
        <w:rPr>
          <w:sz w:val="24"/>
          <w:u w:val="single"/>
        </w:rPr>
        <w:t>Prepaid Audit Service</w:t>
      </w:r>
      <w:r w:rsidR="00627B58">
        <w:rPr>
          <w:sz w:val="24"/>
        </w:rPr>
        <w:t>.</w:t>
      </w:r>
    </w:p>
    <w:p w14:paraId="2BF9059B" w14:textId="2C3F5FDC" w:rsidR="00627B58" w:rsidRDefault="00627B58" w:rsidP="00094F61">
      <w:pPr>
        <w:spacing w:after="120"/>
        <w:jc w:val="both"/>
        <w:rPr>
          <w:sz w:val="24"/>
        </w:rPr>
      </w:pPr>
      <w:r>
        <w:rPr>
          <w:sz w:val="24"/>
        </w:rPr>
        <w:t xml:space="preserve">This service, if purchased, entitles you to audit representation by Stephen W. DeFilippis, EA should the IRS or </w:t>
      </w:r>
      <w:r w:rsidR="00525C70">
        <w:rPr>
          <w:sz w:val="24"/>
        </w:rPr>
        <w:t>state income tax agency aud</w:t>
      </w:r>
      <w:r>
        <w:rPr>
          <w:sz w:val="24"/>
        </w:rPr>
        <w:t xml:space="preserve">it you. If you choose not to take advantage of our </w:t>
      </w:r>
      <w:r>
        <w:rPr>
          <w:sz w:val="24"/>
          <w:u w:val="single"/>
        </w:rPr>
        <w:t>Prepaid Audit Service</w:t>
      </w:r>
      <w:r>
        <w:rPr>
          <w:sz w:val="24"/>
        </w:rPr>
        <w:t xml:space="preserve">, or if you do not qualify, you may retain our services at our standard hourly rate. Fees for complex audits can reach several thousand dollars. Our </w:t>
      </w:r>
      <w:r>
        <w:rPr>
          <w:sz w:val="24"/>
          <w:u w:val="single"/>
        </w:rPr>
        <w:t>Prepaid Audit Service</w:t>
      </w:r>
      <w:r>
        <w:rPr>
          <w:sz w:val="24"/>
        </w:rPr>
        <w:t xml:space="preserve"> is designed to offer you top quality representation services for maximum value.</w:t>
      </w:r>
    </w:p>
    <w:p w14:paraId="0B58E5AD" w14:textId="77777777" w:rsidR="00627B58" w:rsidRDefault="00627B58" w:rsidP="00094F61">
      <w:pPr>
        <w:spacing w:after="120"/>
        <w:rPr>
          <w:sz w:val="24"/>
        </w:rPr>
      </w:pPr>
      <w:r>
        <w:rPr>
          <w:b/>
          <w:sz w:val="24"/>
          <w:u w:val="single"/>
        </w:rPr>
        <w:t>HOW DOES THE PREPAID AUDIT SERVICE WORK?</w:t>
      </w:r>
    </w:p>
    <w:p w14:paraId="6C6FD392" w14:textId="0020F5EE" w:rsidR="00627B58" w:rsidRDefault="00627B58" w:rsidP="00094F61">
      <w:pPr>
        <w:spacing w:after="120"/>
        <w:jc w:val="both"/>
        <w:rPr>
          <w:sz w:val="24"/>
        </w:rPr>
      </w:pPr>
      <w:r>
        <w:rPr>
          <w:sz w:val="24"/>
        </w:rPr>
        <w:t xml:space="preserve">If you purchase our </w:t>
      </w:r>
      <w:r>
        <w:rPr>
          <w:sz w:val="24"/>
          <w:u w:val="single"/>
        </w:rPr>
        <w:t>Prepaid Audit Service</w:t>
      </w:r>
      <w:r>
        <w:rPr>
          <w:sz w:val="24"/>
        </w:rPr>
        <w:t xml:space="preserve">, a fee of 25% of your tax return preparation cost will be added to your bill. Your election to purchase this service may only be made at the time of your </w:t>
      </w:r>
      <w:r w:rsidR="00F25DB9">
        <w:rPr>
          <w:sz w:val="24"/>
        </w:rPr>
        <w:t xml:space="preserve">current year’s </w:t>
      </w:r>
      <w:r>
        <w:rPr>
          <w:sz w:val="24"/>
        </w:rPr>
        <w:t xml:space="preserve">tax return preparation </w:t>
      </w:r>
      <w:r w:rsidR="00F25DB9">
        <w:rPr>
          <w:sz w:val="24"/>
        </w:rPr>
        <w:t>process.</w:t>
      </w:r>
      <w:r>
        <w:rPr>
          <w:sz w:val="24"/>
        </w:rPr>
        <w:t xml:space="preserve"> You cannot decide to buy this service later.</w:t>
      </w:r>
    </w:p>
    <w:p w14:paraId="19146AF2" w14:textId="00E4C481" w:rsidR="00627B58" w:rsidRDefault="00627B58" w:rsidP="00094F61">
      <w:pPr>
        <w:spacing w:after="120"/>
        <w:jc w:val="both"/>
        <w:rPr>
          <w:sz w:val="24"/>
        </w:rPr>
      </w:pPr>
      <w:r>
        <w:rPr>
          <w:sz w:val="24"/>
        </w:rPr>
        <w:t xml:space="preserve">This fee will cover all representation work done by us on your behalf for your </w:t>
      </w:r>
      <w:r w:rsidR="00F25DB9">
        <w:rPr>
          <w:sz w:val="24"/>
        </w:rPr>
        <w:t>current</w:t>
      </w:r>
      <w:r>
        <w:rPr>
          <w:sz w:val="24"/>
        </w:rPr>
        <w:t xml:space="preserve"> calendar year tax return. This service </w:t>
      </w:r>
      <w:r>
        <w:rPr>
          <w:b/>
          <w:sz w:val="24"/>
        </w:rPr>
        <w:t>will not cover audit representation services for any other tax year</w:t>
      </w:r>
      <w:r>
        <w:rPr>
          <w:sz w:val="24"/>
        </w:rPr>
        <w:t xml:space="preserve">. For purposes of this service, the term audit includes office audits </w:t>
      </w:r>
      <w:r>
        <w:rPr>
          <w:b/>
          <w:sz w:val="24"/>
        </w:rPr>
        <w:t>and</w:t>
      </w:r>
      <w:r>
        <w:rPr>
          <w:sz w:val="24"/>
        </w:rPr>
        <w:t xml:space="preserve"> correspondence audits.</w:t>
      </w:r>
    </w:p>
    <w:p w14:paraId="3F5796C3" w14:textId="77777777" w:rsidR="00627B58" w:rsidRDefault="00627B58" w:rsidP="00094F61">
      <w:pPr>
        <w:pStyle w:val="BodyText"/>
        <w:spacing w:after="120"/>
      </w:pPr>
      <w:r>
        <w:t xml:space="preserve">This service specifically covers your representation by Stephen W. DeFilippis, EA before the IRS and/or </w:t>
      </w:r>
      <w:r w:rsidR="008E413B">
        <w:t>your state taxing authority</w:t>
      </w:r>
      <w:r>
        <w:t>. It does not cover any additional tax, penalties or interest you may incur as a result of the audit.</w:t>
      </w:r>
      <w:r w:rsidR="00F03CF8">
        <w:t xml:space="preserve"> It does not cover fees for preparing amended returns.</w:t>
      </w:r>
    </w:p>
    <w:p w14:paraId="1E3F904E" w14:textId="77777777" w:rsidR="00627B58" w:rsidRDefault="00627B58" w:rsidP="00094F61">
      <w:pPr>
        <w:pStyle w:val="Heading2"/>
        <w:spacing w:after="120"/>
      </w:pPr>
      <w:r>
        <w:t>CLIENT ELIGIBILITY</w:t>
      </w:r>
    </w:p>
    <w:p w14:paraId="078FD588" w14:textId="09384FBA" w:rsidR="00627B58" w:rsidRDefault="00627B58" w:rsidP="00094F61">
      <w:pPr>
        <w:spacing w:after="120"/>
        <w:jc w:val="both"/>
        <w:rPr>
          <w:sz w:val="24"/>
        </w:rPr>
      </w:pPr>
      <w:r>
        <w:rPr>
          <w:sz w:val="24"/>
        </w:rPr>
        <w:t xml:space="preserve">This service is not available to any client who has been audited for any of the past three tax years. This service is not available to any client whom </w:t>
      </w:r>
      <w:r w:rsidR="00070DCF">
        <w:rPr>
          <w:b/>
          <w:sz w:val="24"/>
        </w:rPr>
        <w:t>DeFilippis Financial Group</w:t>
      </w:r>
      <w:r w:rsidR="00AD6A28" w:rsidRPr="00D87931">
        <w:rPr>
          <w:b/>
          <w:sz w:val="22"/>
          <w:szCs w:val="22"/>
          <w:vertAlign w:val="superscript"/>
        </w:rPr>
        <w:t>®</w:t>
      </w:r>
      <w:r w:rsidR="00F25DB9">
        <w:rPr>
          <w:b/>
          <w:sz w:val="22"/>
          <w:szCs w:val="22"/>
          <w:vertAlign w:val="superscript"/>
        </w:rPr>
        <w:t xml:space="preserve"> </w:t>
      </w:r>
      <w:r w:rsidR="00F25DB9">
        <w:rPr>
          <w:b/>
          <w:sz w:val="22"/>
          <w:szCs w:val="22"/>
        </w:rPr>
        <w:t>LLC</w:t>
      </w:r>
      <w:r>
        <w:rPr>
          <w:sz w:val="24"/>
        </w:rPr>
        <w:t xml:space="preserve"> determines to be in a high audit risk group. This service is exclusively available for </w:t>
      </w:r>
      <w:r w:rsidR="00826AE1" w:rsidRPr="00826AE1">
        <w:rPr>
          <w:sz w:val="24"/>
          <w:u w:val="single"/>
        </w:rPr>
        <w:t>individual</w:t>
      </w:r>
      <w:r w:rsidR="00826AE1">
        <w:rPr>
          <w:sz w:val="24"/>
        </w:rPr>
        <w:t xml:space="preserve"> </w:t>
      </w:r>
      <w:r>
        <w:rPr>
          <w:sz w:val="24"/>
        </w:rPr>
        <w:t xml:space="preserve">tax returns prepared by </w:t>
      </w:r>
      <w:r w:rsidR="00070DCF">
        <w:rPr>
          <w:b/>
          <w:sz w:val="24"/>
        </w:rPr>
        <w:t>DeFilippis Financial Group</w:t>
      </w:r>
      <w:r w:rsidR="00AD6A28" w:rsidRPr="00D87931">
        <w:rPr>
          <w:b/>
          <w:sz w:val="22"/>
          <w:szCs w:val="22"/>
          <w:vertAlign w:val="superscript"/>
        </w:rPr>
        <w:t>®</w:t>
      </w:r>
      <w:r w:rsidR="00F25DB9">
        <w:rPr>
          <w:b/>
          <w:sz w:val="22"/>
          <w:szCs w:val="22"/>
          <w:vertAlign w:val="superscript"/>
        </w:rPr>
        <w:t xml:space="preserve"> </w:t>
      </w:r>
      <w:r w:rsidR="00F25DB9">
        <w:rPr>
          <w:b/>
          <w:sz w:val="22"/>
          <w:szCs w:val="22"/>
        </w:rPr>
        <w:t>LLC</w:t>
      </w:r>
      <w:r>
        <w:rPr>
          <w:sz w:val="24"/>
        </w:rPr>
        <w:t>.</w:t>
      </w:r>
    </w:p>
    <w:p w14:paraId="33FF8A0A" w14:textId="77777777" w:rsidR="00627B58" w:rsidRDefault="00627B58" w:rsidP="00094F61">
      <w:pPr>
        <w:pStyle w:val="Heading2"/>
        <w:spacing w:after="120"/>
      </w:pPr>
      <w:r>
        <w:t>AGREEMENT</w:t>
      </w:r>
    </w:p>
    <w:p w14:paraId="6D5F6DFB" w14:textId="2FC5D6FB" w:rsidR="00627B58" w:rsidRDefault="00627B58" w:rsidP="00094F61">
      <w:pPr>
        <w:spacing w:after="120"/>
        <w:jc w:val="both"/>
        <w:rPr>
          <w:sz w:val="24"/>
        </w:rPr>
      </w:pPr>
      <w:r>
        <w:rPr>
          <w:sz w:val="24"/>
        </w:rPr>
        <w:t xml:space="preserve">I hereby agree to the terms of </w:t>
      </w:r>
      <w:r w:rsidR="00070DCF">
        <w:rPr>
          <w:b/>
          <w:sz w:val="24"/>
        </w:rPr>
        <w:t>DeFilippis Financial Group</w:t>
      </w:r>
      <w:r w:rsidR="00AD6A28" w:rsidRPr="00D87931">
        <w:rPr>
          <w:b/>
          <w:sz w:val="22"/>
          <w:szCs w:val="22"/>
          <w:vertAlign w:val="superscript"/>
        </w:rPr>
        <w:t>®</w:t>
      </w:r>
      <w:r w:rsidR="00F25DB9">
        <w:rPr>
          <w:b/>
          <w:sz w:val="22"/>
          <w:szCs w:val="22"/>
          <w:vertAlign w:val="superscript"/>
        </w:rPr>
        <w:t xml:space="preserve"> </w:t>
      </w:r>
      <w:r w:rsidR="00F25DB9">
        <w:rPr>
          <w:b/>
          <w:sz w:val="22"/>
          <w:szCs w:val="22"/>
        </w:rPr>
        <w:t>LLC</w:t>
      </w:r>
      <w:r>
        <w:rPr>
          <w:b/>
          <w:sz w:val="24"/>
        </w:rPr>
        <w:t xml:space="preserve">’s </w:t>
      </w:r>
      <w:r>
        <w:rPr>
          <w:sz w:val="24"/>
          <w:u w:val="single"/>
        </w:rPr>
        <w:t>Prepaid Audit Service</w:t>
      </w:r>
      <w:r>
        <w:rPr>
          <w:sz w:val="24"/>
        </w:rPr>
        <w:t xml:space="preserve"> and elect to purchase this service for tax year ______.</w:t>
      </w:r>
    </w:p>
    <w:p w14:paraId="010B39E9" w14:textId="77777777" w:rsidR="00627B58" w:rsidRDefault="00627B58" w:rsidP="00094F61">
      <w:pPr>
        <w:spacing w:after="240"/>
        <w:rPr>
          <w:sz w:val="24"/>
        </w:rPr>
      </w:pPr>
      <w:r>
        <w:rPr>
          <w:sz w:val="24"/>
        </w:rPr>
        <w:t>Tax Return Prep Fee $___________ x 25% = _____________</w:t>
      </w:r>
    </w:p>
    <w:p w14:paraId="26B95FB6" w14:textId="77777777" w:rsidR="00627B58" w:rsidRDefault="00627B58" w:rsidP="00094F61">
      <w:pPr>
        <w:spacing w:after="240"/>
        <w:rPr>
          <w:sz w:val="24"/>
        </w:rPr>
      </w:pPr>
      <w:r>
        <w:rPr>
          <w:sz w:val="24"/>
        </w:rPr>
        <w:t>Client Name __________________________________________________ Date ______________________</w:t>
      </w:r>
    </w:p>
    <w:p w14:paraId="30998836" w14:textId="77777777" w:rsidR="00627B58" w:rsidRDefault="00627B58" w:rsidP="00094F61">
      <w:pPr>
        <w:spacing w:after="120"/>
        <w:rPr>
          <w:sz w:val="24"/>
        </w:rPr>
      </w:pPr>
      <w:r>
        <w:rPr>
          <w:sz w:val="24"/>
        </w:rPr>
        <w:t>Client Signature __________________________________________________________________________</w:t>
      </w:r>
    </w:p>
    <w:p w14:paraId="0D0B3C5A" w14:textId="0D04CE8C" w:rsidR="00627B58" w:rsidRDefault="00627B58" w:rsidP="00094F61">
      <w:pPr>
        <w:spacing w:after="180"/>
        <w:rPr>
          <w:b/>
          <w:sz w:val="24"/>
        </w:rPr>
      </w:pPr>
      <w:r>
        <w:rPr>
          <w:sz w:val="24"/>
        </w:rPr>
        <w:t xml:space="preserve">For </w:t>
      </w:r>
      <w:r w:rsidR="00070DCF">
        <w:rPr>
          <w:b/>
          <w:sz w:val="24"/>
        </w:rPr>
        <w:t>DeFilippis Financial Group</w:t>
      </w:r>
      <w:r w:rsidR="00AD6A28" w:rsidRPr="00D87931">
        <w:rPr>
          <w:b/>
          <w:sz w:val="22"/>
          <w:szCs w:val="22"/>
          <w:vertAlign w:val="superscript"/>
        </w:rPr>
        <w:t>®</w:t>
      </w:r>
      <w:r w:rsidR="00F25DB9">
        <w:rPr>
          <w:b/>
          <w:sz w:val="22"/>
          <w:szCs w:val="22"/>
          <w:vertAlign w:val="superscript"/>
        </w:rPr>
        <w:t xml:space="preserve"> </w:t>
      </w:r>
      <w:r w:rsidR="00F25DB9">
        <w:rPr>
          <w:b/>
          <w:sz w:val="22"/>
          <w:szCs w:val="22"/>
        </w:rPr>
        <w:t>LLC</w:t>
      </w:r>
      <w:r>
        <w:rPr>
          <w:b/>
          <w:sz w:val="24"/>
        </w:rPr>
        <w:t>:</w:t>
      </w:r>
    </w:p>
    <w:p w14:paraId="0316F16C" w14:textId="77777777" w:rsidR="00D35ED1" w:rsidRDefault="00627B58" w:rsidP="00525416">
      <w:pPr>
        <w:pStyle w:val="Heading3"/>
      </w:pPr>
      <w:r>
        <w:t>Preparer ______________________________________________________ Date _____________________</w:t>
      </w:r>
    </w:p>
    <w:p w14:paraId="22387837" w14:textId="4A8E28BA" w:rsidR="00627B58" w:rsidRDefault="00D35ED1" w:rsidP="00525416">
      <w:pPr>
        <w:spacing w:before="120"/>
        <w:rPr>
          <w:sz w:val="16"/>
        </w:rPr>
      </w:pPr>
      <w:r>
        <w:t>© DeFilippis Financial Group</w:t>
      </w:r>
      <w:r w:rsidR="00AD6A28" w:rsidRPr="00D87931">
        <w:rPr>
          <w:b/>
          <w:sz w:val="22"/>
          <w:szCs w:val="22"/>
          <w:vertAlign w:val="superscript"/>
        </w:rPr>
        <w:t>®</w:t>
      </w:r>
      <w:r w:rsidR="00A13A42">
        <w:rPr>
          <w:b/>
          <w:sz w:val="22"/>
          <w:szCs w:val="22"/>
          <w:vertAlign w:val="superscript"/>
        </w:rPr>
        <w:t xml:space="preserve"> </w:t>
      </w:r>
      <w:r w:rsidR="00F25DB9" w:rsidRPr="00CB5E27">
        <w:rPr>
          <w:bCs/>
          <w:sz w:val="22"/>
          <w:szCs w:val="22"/>
        </w:rPr>
        <w:t>LLC</w:t>
      </w:r>
      <w:r w:rsidR="000A3D8D">
        <w:tab/>
      </w:r>
      <w:r w:rsidR="000A3D8D">
        <w:tab/>
      </w:r>
      <w:r w:rsidR="000A3D8D">
        <w:tab/>
      </w:r>
      <w:r w:rsidR="000A3D8D">
        <w:tab/>
      </w:r>
      <w:r w:rsidR="000A3D8D">
        <w:tab/>
      </w:r>
      <w:r w:rsidR="000A3D8D">
        <w:tab/>
      </w:r>
      <w:r w:rsidR="000A3D8D">
        <w:tab/>
      </w:r>
      <w:r w:rsidR="000A3D8D">
        <w:tab/>
      </w:r>
      <w:r w:rsidR="006A6E6F">
        <w:rPr>
          <w:sz w:val="16"/>
        </w:rPr>
        <w:t xml:space="preserve">(Rev. </w:t>
      </w:r>
      <w:r w:rsidR="008E413B">
        <w:rPr>
          <w:sz w:val="16"/>
        </w:rPr>
        <w:t>0</w:t>
      </w:r>
      <w:r w:rsidR="00F25DB9">
        <w:rPr>
          <w:sz w:val="16"/>
        </w:rPr>
        <w:t>2</w:t>
      </w:r>
      <w:r w:rsidR="00627B58">
        <w:rPr>
          <w:sz w:val="16"/>
        </w:rPr>
        <w:t>/</w:t>
      </w:r>
      <w:r w:rsidR="00AD6A28">
        <w:rPr>
          <w:sz w:val="16"/>
        </w:rPr>
        <w:t>0</w:t>
      </w:r>
      <w:r w:rsidR="00F25DB9">
        <w:rPr>
          <w:sz w:val="16"/>
        </w:rPr>
        <w:t>3</w:t>
      </w:r>
      <w:r w:rsidR="006A6E6F">
        <w:rPr>
          <w:sz w:val="16"/>
        </w:rPr>
        <w:t>/20</w:t>
      </w:r>
      <w:r w:rsidR="00F25DB9">
        <w:rPr>
          <w:sz w:val="16"/>
        </w:rPr>
        <w:t>21</w:t>
      </w:r>
      <w:r w:rsidR="00627B58">
        <w:rPr>
          <w:sz w:val="16"/>
        </w:rPr>
        <w:t>)</w:t>
      </w:r>
    </w:p>
    <w:sectPr w:rsidR="00627B58" w:rsidSect="00094F61">
      <w:pgSz w:w="12240" w:h="15840" w:code="1"/>
      <w:pgMar w:top="2880" w:right="864" w:bottom="288" w:left="86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E6F"/>
    <w:rsid w:val="00070DCF"/>
    <w:rsid w:val="00094F61"/>
    <w:rsid w:val="000A3D8D"/>
    <w:rsid w:val="00525416"/>
    <w:rsid w:val="00525C70"/>
    <w:rsid w:val="00627B58"/>
    <w:rsid w:val="006A6E6F"/>
    <w:rsid w:val="00826AE1"/>
    <w:rsid w:val="00826E04"/>
    <w:rsid w:val="008E413B"/>
    <w:rsid w:val="009B06AD"/>
    <w:rsid w:val="009F5B30"/>
    <w:rsid w:val="00A13A42"/>
    <w:rsid w:val="00A63253"/>
    <w:rsid w:val="00AD6A28"/>
    <w:rsid w:val="00CB5E27"/>
    <w:rsid w:val="00D35ED1"/>
    <w:rsid w:val="00DD221A"/>
    <w:rsid w:val="00F03CF8"/>
    <w:rsid w:val="00F25DB9"/>
    <w:rsid w:val="00F9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BA508"/>
  <w15:docId w15:val="{59713A37-2422-4A1E-8F57-FACAECE0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hd w:val="pct25" w:color="auto" w:fill="FFFFFF"/>
      <w:jc w:val="center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6A6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PREPAID AUDIT SERVICE</vt:lpstr>
    </vt:vector>
  </TitlesOfParts>
  <Company>Compaq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PREPAID AUDIT SERVICE</dc:title>
  <dc:creator>Stephen W. DeFilippis, EA</dc:creator>
  <cp:lastModifiedBy>Stephen DeFilippis</cp:lastModifiedBy>
  <cp:revision>6</cp:revision>
  <cp:lastPrinted>2021-02-05T17:27:00Z</cp:lastPrinted>
  <dcterms:created xsi:type="dcterms:W3CDTF">2017-01-16T18:11:00Z</dcterms:created>
  <dcterms:modified xsi:type="dcterms:W3CDTF">2021-02-05T22:58:00Z</dcterms:modified>
</cp:coreProperties>
</file>